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7C" w:rsidRPr="00233193" w:rsidRDefault="0011257C" w:rsidP="000E20A1">
      <w:pPr>
        <w:pStyle w:val="Tbla-szveg-intzkeds"/>
        <w:keepNext/>
        <w:spacing w:before="240" w:after="120" w:line="276" w:lineRule="auto"/>
      </w:pPr>
      <w:r>
        <w:t xml:space="preserve">7. </w:t>
      </w:r>
      <w:proofErr w:type="gramStart"/>
      <w:r>
        <w:t>A</w:t>
      </w:r>
      <w:proofErr w:type="gramEnd"/>
      <w:r>
        <w:t xml:space="preserve">: </w:t>
      </w:r>
      <w:r w:rsidRPr="00233193">
        <w:t>Kulturális és közösségi terek infrastrukturális fejlesztése</w:t>
      </w:r>
    </w:p>
    <w:p w:rsidR="0011257C" w:rsidRDefault="0011257C" w:rsidP="000E20A1">
      <w:pPr>
        <w:pStyle w:val="Tbla-szveg"/>
        <w:spacing w:line="276" w:lineRule="auto"/>
      </w:pPr>
      <w:r w:rsidRPr="00233193">
        <w:t xml:space="preserve">Az intézkedés célja, hogy a városi helyi akciócsoportok (HACS) a közösségi bevonással készülő helyi fejlesztési stratégiák alapján, </w:t>
      </w:r>
      <w:r w:rsidRPr="00520345">
        <w:rPr>
          <w:b/>
        </w:rPr>
        <w:t xml:space="preserve">az akcióterületek kijelölt közösségi és kulturális tereinek fizikai rehabilitációját, ill. fejlesztését </w:t>
      </w:r>
      <w:r w:rsidRPr="00233193">
        <w:t>hajtsák végre a társadalom összetartozásának erősítése és helyi gazdasági fellendülése érdekében. Az intézkedés keretében a kulturális és közösségi terek, szolgáltatások fejlesztése, kínálatuk bővítése kap támogatást, lehetőség szerint hozzájárulva a helyi gazdaság fejlesztéséhez is.</w:t>
      </w:r>
    </w:p>
    <w:p w:rsidR="0011257C" w:rsidRDefault="0011257C" w:rsidP="000E20A1">
      <w:pPr>
        <w:pStyle w:val="Tbla-szveg"/>
        <w:keepNext/>
        <w:spacing w:line="276" w:lineRule="auto"/>
        <w:rPr>
          <w:rFonts w:cs="Arial"/>
        </w:rPr>
      </w:pPr>
      <w:r>
        <w:rPr>
          <w:rFonts w:cs="Arial"/>
        </w:rPr>
        <w:t>A támogatás keretében megvalósulhat:</w:t>
      </w:r>
    </w:p>
    <w:p w:rsidR="0011257C" w:rsidRPr="00233193" w:rsidRDefault="0011257C" w:rsidP="000E20A1">
      <w:pPr>
        <w:pStyle w:val="Tbla-szveg-felsorols2"/>
        <w:numPr>
          <w:ilvl w:val="0"/>
          <w:numId w:val="1"/>
        </w:numPr>
        <w:tabs>
          <w:tab w:val="clear" w:pos="567"/>
          <w:tab w:val="clear" w:pos="1418"/>
          <w:tab w:val="left" w:pos="426"/>
        </w:tabs>
        <w:spacing w:before="60" w:after="60" w:line="276" w:lineRule="auto"/>
        <w:ind w:left="425" w:hanging="357"/>
        <w:rPr>
          <w:rFonts w:ascii="Times New Roman" w:hAnsi="Times New Roman"/>
        </w:rPr>
      </w:pPr>
      <w:r>
        <w:t xml:space="preserve">A </w:t>
      </w:r>
      <w:r w:rsidRPr="00233193">
        <w:t xml:space="preserve">városi helyi akciócsoportok (HACS) </w:t>
      </w:r>
      <w:r>
        <w:t xml:space="preserve">fejlesztési stratégiájának elkészítéséhez kapcsolódó </w:t>
      </w:r>
      <w:r w:rsidRPr="00233193">
        <w:t>projekt</w:t>
      </w:r>
      <w:r>
        <w:t>-</w:t>
      </w:r>
      <w:r w:rsidRPr="00233193">
        <w:t>előkészítési tevékenység</w:t>
      </w:r>
      <w:r>
        <w:t>.</w:t>
      </w:r>
    </w:p>
    <w:p w:rsidR="0011257C" w:rsidRPr="00233193"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 xml:space="preserve">Innovatív, területi közösségi szolgáltatást biztosító városi kulturális intézmények felújítása, illetve eszközfejlesztése. Például városi könyvtárak, közösségi házakban elektronikus könyv-, zene és filmtár kialakítása és szolgáltatási kínálatának bővítése, új szolgáltatások bevezetése – </w:t>
      </w:r>
      <w:r>
        <w:t xml:space="preserve">pl. </w:t>
      </w:r>
      <w:r w:rsidRPr="00233193">
        <w:t xml:space="preserve">innovatív olvasó, illetve filmnéző és zenehallgató szoba kialakítása stb. – </w:t>
      </w:r>
      <w:r>
        <w:t>elsősorban, de nem kizárólagosan</w:t>
      </w:r>
      <w:r w:rsidRPr="00233193">
        <w:t xml:space="preserve"> fiatalok, gyermekes családok, gyerekek részére.</w:t>
      </w:r>
    </w:p>
    <w:p w:rsidR="0011257C" w:rsidRPr="00233193"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 xml:space="preserve">Városrészi közösségi terek infrastrukturális felújítása, bővítése, eszközfejlesztése, kreatív, új szolgáltatások befogadására alkalmas térré alakítása, beleértve az önkormányzati, nonprofit és egyházi tulajdonú közösségi tereket is. A beavatkozás keretében a leromlott állapotú közösségi terek felújítása fog megtörténni olyan módon, hogy a lakosság különböző célcsoportjainak igényeit minél hatékonyabban tudja szolgálni. A fiataloknak például szabadidős infrastruktúra – pl.: </w:t>
      </w:r>
      <w:proofErr w:type="spellStart"/>
      <w:r w:rsidRPr="00233193">
        <w:t>par</w:t>
      </w:r>
      <w:r>
        <w:t>kou</w:t>
      </w:r>
      <w:r w:rsidRPr="00233193">
        <w:t>r</w:t>
      </w:r>
      <w:proofErr w:type="spellEnd"/>
      <w:r w:rsidRPr="00233193">
        <w:t xml:space="preserve"> gyakorló pálya, gördeszkás, biciklis gyakorlópálya, szabadtéri, ingyenes </w:t>
      </w:r>
      <w:proofErr w:type="spellStart"/>
      <w:r w:rsidRPr="00233193">
        <w:t>fitness</w:t>
      </w:r>
      <w:proofErr w:type="spellEnd"/>
      <w:r w:rsidRPr="00233193">
        <w:t xml:space="preserve"> edzőpálya stb. – kiépítése, míg a családosoknak hagyományos, ugyanakkor biztonságos szolgáltatások garantálása –</w:t>
      </w:r>
      <w:r>
        <w:t xml:space="preserve"> </w:t>
      </w:r>
      <w:r w:rsidRPr="00233193">
        <w:t>játszóterek stb. – míg az idősebb korosztálynak a közösségi tevékenységeket elősegítő eszközök telepítése.</w:t>
      </w:r>
    </w:p>
    <w:p w:rsidR="0011257C" w:rsidRPr="00233193"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Közterek „közösségi tér funkcióinak” bővítése. A helyi kultúra, hagyományok, illetve egyéb, a helyi közösség által szervezett rendezvények lebonyolítására alkalmas térrész kialakítása, fejlesztése, kapcsolódó eszközbeszerzések támogatása.</w:t>
      </w:r>
    </w:p>
    <w:p w:rsidR="0011257C"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A városi közösségi terek funkcióinak kialakításakor a helyi gazdaságfejlesztés szempontját is szükséges szem előtt tartani, ezért támogatott olyan terek, térrészek kialakítása, amelyek alkalmasak a helyi termékek bemutatására, innovatív formában történő értékesítésére, a helyi hagyományok, kulturális örökség részét képező, arra építő, értékeit továbbvivő helyi termékek előállításának bemutatására, oktatására (pl. kézműves alkotóházak), illetve a fiatalabb korosztály számra a kreativitást fejlesztő innovatív tevékenységek elsajátítására. Támogatható továbbá a kultúrához kapcsolódó gazdasági tevékenységekre (kulturális gazdaság) alkalmas helyszínek kialakítása, biztosítása. Az intézkedés keretében az infrastruktúra kialakítása, fejlesztése, valamint a helyi gazdaság közösségi megoldásait támogató beruházások végrehajtása is támogatható.</w:t>
      </w:r>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t xml:space="preserve">A fent felsorolt </w:t>
      </w:r>
      <w:proofErr w:type="spellStart"/>
      <w:r w:rsidRPr="000E20A1">
        <w:rPr>
          <w:rFonts w:ascii="Arial" w:hAnsi="Arial" w:cs="Arial"/>
          <w:color w:val="000000"/>
          <w:sz w:val="20"/>
          <w:szCs w:val="20"/>
        </w:rPr>
        <w:t>tev</w:t>
      </w:r>
      <w:r w:rsidRPr="000E20A1">
        <w:rPr>
          <w:rFonts w:ascii="Arial" w:hAnsi="Arial" w:cs="Arial"/>
          <w:color w:val="000000"/>
          <w:sz w:val="20"/>
          <w:szCs w:val="20"/>
          <w:lang w:val="en-US"/>
        </w:rPr>
        <w:t>ékenységek</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lehetséges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tevékenységek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indikatív</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kínálatát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jelentik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egyes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stratégiák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adott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városrész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lakosainak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igényeire</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szükségleteire</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szabottan</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határozzák</w:t>
      </w:r>
      <w:proofErr w:type="spellEnd"/>
      <w:r w:rsidRPr="000E20A1">
        <w:rPr>
          <w:rFonts w:ascii="Arial" w:hAnsi="Arial" w:cs="Arial"/>
          <w:color w:val="000000"/>
          <w:sz w:val="20"/>
          <w:szCs w:val="20"/>
          <w:lang w:val="en-US"/>
        </w:rPr>
        <w:t xml:space="preserve"> meg a </w:t>
      </w:r>
      <w:proofErr w:type="spellStart"/>
      <w:r w:rsidRPr="000E20A1">
        <w:rPr>
          <w:rFonts w:ascii="Arial" w:hAnsi="Arial" w:cs="Arial"/>
          <w:color w:val="000000"/>
          <w:sz w:val="20"/>
          <w:szCs w:val="20"/>
          <w:lang w:val="en-US"/>
        </w:rPr>
        <w:t>tényleges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tartalmat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valósítják</w:t>
      </w:r>
      <w:proofErr w:type="spellEnd"/>
      <w:r w:rsidRPr="000E20A1">
        <w:rPr>
          <w:rFonts w:ascii="Arial" w:hAnsi="Arial" w:cs="Arial"/>
          <w:color w:val="000000"/>
          <w:sz w:val="20"/>
          <w:szCs w:val="20"/>
          <w:lang w:val="en-US"/>
        </w:rPr>
        <w:t xml:space="preserve"> meg a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programot</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prioritástengely</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alapvető</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célkitűzéseivel</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összhangban</w:t>
      </w:r>
      <w:proofErr w:type="spellEnd"/>
      <w:r w:rsidRPr="000E20A1">
        <w:rPr>
          <w:rFonts w:ascii="Arial" w:hAnsi="Arial" w:cs="Arial"/>
          <w:color w:val="000000"/>
          <w:sz w:val="20"/>
          <w:szCs w:val="20"/>
          <w:lang w:val="en-US"/>
        </w:rPr>
        <w:t xml:space="preserve">, a CLLD </w:t>
      </w:r>
      <w:proofErr w:type="spellStart"/>
      <w:r w:rsidRPr="000E20A1">
        <w:rPr>
          <w:rFonts w:ascii="Arial" w:hAnsi="Arial" w:cs="Arial"/>
          <w:color w:val="000000"/>
          <w:sz w:val="20"/>
          <w:szCs w:val="20"/>
          <w:lang w:val="en-US"/>
        </w:rPr>
        <w:t>alapelveknek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megfelelően</w:t>
      </w:r>
      <w:proofErr w:type="spellEnd"/>
      <w:r w:rsidRPr="000E20A1">
        <w:rPr>
          <w:rFonts w:ascii="Arial" w:hAnsi="Arial" w:cs="Arial"/>
          <w:color w:val="000000"/>
          <w:sz w:val="20"/>
          <w:szCs w:val="20"/>
          <w:lang w:val="en-US"/>
        </w:rPr>
        <w:t>.</w:t>
      </w:r>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t>Főbb c</w:t>
      </w:r>
      <w:proofErr w:type="spellStart"/>
      <w:r w:rsidRPr="000E20A1">
        <w:rPr>
          <w:rFonts w:ascii="Arial" w:hAnsi="Arial" w:cs="Arial"/>
          <w:color w:val="000000"/>
          <w:sz w:val="20"/>
          <w:szCs w:val="20"/>
          <w:lang w:val="en-US"/>
        </w:rPr>
        <w:t>élcsoportok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közvetett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célcsoport</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lakosság</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míg</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közvetlen</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célcsoportok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érintett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területek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önkormányzatai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önkormányzati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intézményei</w:t>
      </w:r>
      <w:proofErr w:type="spellEnd"/>
      <w:r w:rsidRPr="000E20A1">
        <w:rPr>
          <w:rFonts w:ascii="Arial" w:hAnsi="Arial" w:cs="Arial"/>
          <w:color w:val="000000"/>
          <w:sz w:val="20"/>
          <w:szCs w:val="20"/>
          <w:lang w:val="en-US"/>
        </w:rPr>
        <w:t xml:space="preserve">, a program </w:t>
      </w:r>
      <w:proofErr w:type="spellStart"/>
      <w:r w:rsidRPr="000E20A1">
        <w:rPr>
          <w:rFonts w:ascii="Arial" w:hAnsi="Arial" w:cs="Arial"/>
          <w:color w:val="000000"/>
          <w:sz w:val="20"/>
          <w:szCs w:val="20"/>
          <w:lang w:val="en-US"/>
        </w:rPr>
        <w:t>céljainak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megvalósításában</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releváns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állami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finanszírozású</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w:t>
      </w:r>
      <w:bookmarkStart w:id="0" w:name="_GoBack"/>
      <w:bookmarkEnd w:id="0"/>
      <w:r w:rsidRPr="000E20A1">
        <w:rPr>
          <w:rFonts w:ascii="Arial" w:hAnsi="Arial" w:cs="Arial"/>
          <w:color w:val="000000"/>
          <w:sz w:val="20"/>
          <w:szCs w:val="20"/>
          <w:lang w:val="en-US"/>
        </w:rPr>
        <w:t>ntézményei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vállalkozásai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egyházi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intézményei</w:t>
      </w:r>
      <w:proofErr w:type="spellEnd"/>
      <w:r w:rsidRPr="000E20A1">
        <w:rPr>
          <w:rFonts w:ascii="Arial" w:hAnsi="Arial" w:cs="Arial"/>
          <w:color w:val="000000"/>
          <w:sz w:val="20"/>
          <w:szCs w:val="20"/>
          <w:lang w:val="en-US"/>
        </w:rPr>
        <w:t xml:space="preserve">, civil </w:t>
      </w:r>
      <w:proofErr w:type="spellStart"/>
      <w:r w:rsidRPr="000E20A1">
        <w:rPr>
          <w:rFonts w:ascii="Arial" w:hAnsi="Arial" w:cs="Arial"/>
          <w:color w:val="000000"/>
          <w:sz w:val="20"/>
          <w:szCs w:val="20"/>
          <w:lang w:val="en-US"/>
        </w:rPr>
        <w:t>szervezetei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lakossága</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által</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létrehozott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akciócsoportok</w:t>
      </w:r>
      <w:proofErr w:type="spellEnd"/>
      <w:r w:rsidRPr="000E20A1">
        <w:rPr>
          <w:rFonts w:ascii="Arial" w:hAnsi="Arial" w:cs="Arial"/>
          <w:color w:val="000000"/>
          <w:sz w:val="20"/>
          <w:szCs w:val="20"/>
          <w:lang w:val="en-US"/>
        </w:rPr>
        <w:t xml:space="preserve"> (HACS - CLLD </w:t>
      </w:r>
      <w:proofErr w:type="spellStart"/>
      <w:r w:rsidRPr="000E20A1">
        <w:rPr>
          <w:rFonts w:ascii="Arial" w:hAnsi="Arial" w:cs="Arial"/>
          <w:color w:val="000000"/>
          <w:sz w:val="20"/>
          <w:szCs w:val="20"/>
          <w:lang w:val="en-US"/>
        </w:rPr>
        <w:t>szervezetek</w:t>
      </w:r>
      <w:proofErr w:type="spellEnd"/>
      <w:r w:rsidRPr="000E20A1">
        <w:rPr>
          <w:rFonts w:ascii="Arial" w:hAnsi="Arial" w:cs="Arial"/>
          <w:color w:val="000000"/>
          <w:sz w:val="20"/>
          <w:szCs w:val="20"/>
          <w:lang w:val="en-US"/>
        </w:rPr>
        <w:t>).</w:t>
      </w:r>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t>Specifikus c</w:t>
      </w:r>
      <w:proofErr w:type="spellStart"/>
      <w:r w:rsidRPr="000E20A1">
        <w:rPr>
          <w:rFonts w:ascii="Arial" w:hAnsi="Arial" w:cs="Arial"/>
          <w:color w:val="000000"/>
          <w:sz w:val="20"/>
          <w:szCs w:val="20"/>
          <w:lang w:val="en-US"/>
        </w:rPr>
        <w:t>élterületek</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városi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stratégiák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határozzák</w:t>
      </w:r>
      <w:proofErr w:type="spellEnd"/>
      <w:r w:rsidRPr="000E20A1">
        <w:rPr>
          <w:rFonts w:ascii="Arial" w:hAnsi="Arial" w:cs="Arial"/>
          <w:color w:val="000000"/>
          <w:sz w:val="20"/>
          <w:szCs w:val="20"/>
          <w:lang w:val="en-US"/>
        </w:rPr>
        <w:t xml:space="preserve"> meg, </w:t>
      </w:r>
      <w:proofErr w:type="spellStart"/>
      <w:r w:rsidRPr="000E20A1">
        <w:rPr>
          <w:rFonts w:ascii="Arial" w:hAnsi="Arial" w:cs="Arial"/>
          <w:color w:val="000000"/>
          <w:sz w:val="20"/>
          <w:szCs w:val="20"/>
          <w:lang w:val="en-US"/>
        </w:rPr>
        <w:t>az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érintett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városok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területére</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akár</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azon</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belül</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egyes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városrészeire</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vonatkozóan</w:t>
      </w:r>
      <w:proofErr w:type="spellEnd"/>
      <w:r w:rsidRPr="000E20A1">
        <w:rPr>
          <w:rFonts w:ascii="Arial" w:hAnsi="Arial" w:cs="Arial"/>
          <w:color w:val="000000"/>
          <w:sz w:val="20"/>
          <w:szCs w:val="20"/>
          <w:lang w:val="en-US"/>
        </w:rPr>
        <w:t xml:space="preserve">. </w:t>
      </w:r>
      <w:proofErr w:type="spellStart"/>
      <w:proofErr w:type="gramStart"/>
      <w:r w:rsidRPr="000E20A1">
        <w:rPr>
          <w:rFonts w:ascii="Arial" w:hAnsi="Arial" w:cs="Arial"/>
          <w:color w:val="000000"/>
          <w:sz w:val="20"/>
          <w:szCs w:val="20"/>
          <w:lang w:val="en-US"/>
        </w:rPr>
        <w:t>Az</w:t>
      </w:r>
      <w:proofErr w:type="spellEnd"/>
      <w:proofErr w:type="gram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intézkedés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kiemelt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figyelmet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fordít</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fenti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célok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szerinti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közösségi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fejlesztésekre</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lakótelepeken</w:t>
      </w:r>
      <w:proofErr w:type="spellEnd"/>
      <w:r w:rsidRPr="000E20A1">
        <w:rPr>
          <w:rFonts w:ascii="Arial" w:hAnsi="Arial" w:cs="Arial"/>
          <w:color w:val="000000"/>
          <w:sz w:val="20"/>
          <w:szCs w:val="20"/>
          <w:lang w:val="en-US"/>
        </w:rPr>
        <w:t>.</w:t>
      </w:r>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t>Az int</w:t>
      </w:r>
      <w:proofErr w:type="spellStart"/>
      <w:r w:rsidRPr="000E20A1">
        <w:rPr>
          <w:rFonts w:ascii="Arial" w:hAnsi="Arial" w:cs="Arial"/>
          <w:color w:val="000000"/>
          <w:sz w:val="20"/>
          <w:szCs w:val="20"/>
          <w:lang w:val="en-US"/>
        </w:rPr>
        <w:t>ézkedés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lehetőséget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biztosít</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kapcsolódó</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megyei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megyei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jogú</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térségeken</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átívelő</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összehangolására</w:t>
      </w:r>
      <w:proofErr w:type="spellEnd"/>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lastRenderedPageBreak/>
        <w:t xml:space="preserve">Főbb </w:t>
      </w:r>
      <w:proofErr w:type="spellStart"/>
      <w:r w:rsidRPr="000E20A1">
        <w:rPr>
          <w:rFonts w:ascii="Arial" w:hAnsi="Arial" w:cs="Arial"/>
          <w:color w:val="000000"/>
          <w:sz w:val="20"/>
          <w:szCs w:val="20"/>
        </w:rPr>
        <w:t>kedvezm</w:t>
      </w:r>
      <w:r w:rsidRPr="000E20A1">
        <w:rPr>
          <w:rFonts w:ascii="Arial" w:hAnsi="Arial" w:cs="Arial"/>
          <w:color w:val="000000"/>
          <w:sz w:val="20"/>
          <w:szCs w:val="20"/>
          <w:lang w:val="en-US"/>
        </w:rPr>
        <w:t>ényezettek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önkormányzati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költségvetési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irányító</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költségvetési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szervek</w:t>
      </w:r>
      <w:proofErr w:type="spellEnd"/>
      <w:r w:rsidRPr="000E20A1">
        <w:rPr>
          <w:rFonts w:ascii="Arial" w:hAnsi="Arial" w:cs="Arial"/>
          <w:color w:val="000000"/>
          <w:sz w:val="20"/>
          <w:szCs w:val="20"/>
          <w:lang w:val="en-US"/>
        </w:rPr>
        <w:t xml:space="preserve">, civil </w:t>
      </w:r>
      <w:proofErr w:type="spellStart"/>
      <w:r w:rsidRPr="000E20A1">
        <w:rPr>
          <w:rFonts w:ascii="Arial" w:hAnsi="Arial" w:cs="Arial"/>
          <w:color w:val="000000"/>
          <w:sz w:val="20"/>
          <w:szCs w:val="20"/>
          <w:lang w:val="en-US"/>
        </w:rPr>
        <w:t>szervezetek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egyházak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közintézmények</w:t>
      </w:r>
      <w:proofErr w:type="spellEnd"/>
      <w:r w:rsidRPr="000E20A1">
        <w:rPr>
          <w:rFonts w:ascii="Arial" w:hAnsi="Arial" w:cs="Arial"/>
          <w:color w:val="000000"/>
          <w:sz w:val="20"/>
          <w:szCs w:val="20"/>
          <w:lang w:val="en-US"/>
        </w:rPr>
        <w:t xml:space="preserve">, CLLD </w:t>
      </w:r>
      <w:proofErr w:type="spellStart"/>
      <w:r w:rsidRPr="000E20A1">
        <w:rPr>
          <w:rFonts w:ascii="Arial" w:hAnsi="Arial" w:cs="Arial"/>
          <w:color w:val="000000"/>
          <w:sz w:val="20"/>
          <w:szCs w:val="20"/>
          <w:lang w:val="en-US"/>
        </w:rPr>
        <w:t>szervezetek</w:t>
      </w:r>
      <w:proofErr w:type="spellEnd"/>
      <w:r w:rsidRPr="000E20A1">
        <w:rPr>
          <w:rFonts w:ascii="Arial" w:hAnsi="Arial" w:cs="Arial"/>
          <w:color w:val="000000"/>
          <w:sz w:val="20"/>
          <w:szCs w:val="20"/>
          <w:lang w:val="en-US"/>
        </w:rPr>
        <w:t>.</w:t>
      </w:r>
    </w:p>
    <w:p w:rsidR="000E20A1" w:rsidRPr="00233193" w:rsidRDefault="000E20A1" w:rsidP="000E20A1">
      <w:pPr>
        <w:pStyle w:val="Tbla-szveg-felsorols2"/>
        <w:tabs>
          <w:tab w:val="clear" w:pos="567"/>
          <w:tab w:val="clear" w:pos="1418"/>
          <w:tab w:val="left" w:pos="426"/>
        </w:tabs>
        <w:spacing w:before="60" w:after="60" w:line="276" w:lineRule="auto"/>
        <w:ind w:left="68" w:firstLine="0"/>
      </w:pPr>
    </w:p>
    <w:p w:rsidR="0011257C" w:rsidRDefault="0011257C" w:rsidP="000E20A1">
      <w:pPr>
        <w:pStyle w:val="Tbla-szveg-intzkeds"/>
        <w:keepNext/>
        <w:spacing w:before="240" w:after="120" w:line="276" w:lineRule="auto"/>
      </w:pPr>
      <w:r w:rsidRPr="00CA16E4">
        <w:t>7. B</w:t>
      </w:r>
      <w:r>
        <w:t>:</w:t>
      </w:r>
      <w:r w:rsidRPr="00CA16E4">
        <w:t xml:space="preserve"> </w:t>
      </w:r>
      <w:r w:rsidRPr="00233193">
        <w:t>Helyi közösségszervezés a városi helyi fejlesztési stratégiához kapcsolódva</w:t>
      </w:r>
    </w:p>
    <w:p w:rsidR="0011257C" w:rsidRDefault="0011257C" w:rsidP="000E20A1">
      <w:pPr>
        <w:pStyle w:val="Tbla-szveg"/>
        <w:spacing w:line="276" w:lineRule="auto"/>
      </w:pPr>
      <w:r w:rsidRPr="00233193">
        <w:t xml:space="preserve">Az intézkedés a közösség által irányított helyi fejlesztések </w:t>
      </w:r>
      <w:r w:rsidRPr="00520345">
        <w:rPr>
          <w:b/>
        </w:rPr>
        <w:t>ESZA elemeit tartalmazza</w:t>
      </w:r>
      <w:r w:rsidRPr="00233193">
        <w:t>, amely közvetlenül kapcsolódik a prioritástengely ERFA finanszírozású intézkedéséhez. Az intézkedés kísérleti jelleggel, korlátozott számú városban valósul meg</w:t>
      </w:r>
      <w:r>
        <w:t>.</w:t>
      </w:r>
    </w:p>
    <w:p w:rsidR="0011257C" w:rsidRDefault="0011257C" w:rsidP="000E20A1">
      <w:pPr>
        <w:pStyle w:val="Tbla-szveg"/>
        <w:keepNext/>
        <w:spacing w:line="276" w:lineRule="auto"/>
        <w:rPr>
          <w:rFonts w:cs="Arial"/>
        </w:rPr>
      </w:pPr>
      <w:r>
        <w:rPr>
          <w:rFonts w:cs="Arial"/>
        </w:rPr>
        <w:t>A támogatás keretében megvalósulhatnak:</w:t>
      </w:r>
    </w:p>
    <w:p w:rsidR="0011257C" w:rsidRPr="00233193"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helyi közösségszervezési tevékenységek;</w:t>
      </w:r>
    </w:p>
    <w:p w:rsidR="0011257C" w:rsidRPr="002C3501"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helyi (városrészi, szomszédsági) identitást erősítő tevékenységek: helytörténeti, honismereti, helyi örökség programok, helyi sajátosságokra épülő hagyományok, ünnepek átadása, felelevenítése, a helytörténeti és helyismereti- a kulturális örökség részét képező tárgyi eszközök elektronikus formában történő bemutatása;</w:t>
      </w:r>
    </w:p>
    <w:p w:rsidR="0011257C" w:rsidRPr="002C3501"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folyamatos, helyi (városrészi, szomszédsági) társadalmi párbeszédet fenntartó egyeztetési megoldások kialakítása és működtetése (állampolgári tanácsok, kerekasztalok stb.), kiemelten a lakótelepeken;</w:t>
      </w:r>
    </w:p>
    <w:p w:rsidR="0011257C" w:rsidRPr="002C3501"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megújított infrastruktúra közösségi használatát biztosító megoldások kialakítása, kulturális, közösségi programok szervezése, lebonyolítása, a szabadidő-eltöltés minőségének javítása, közösségi önképzési folyamatok helyszínnel és programokkal történő támogatása (közösségi tér esetében az adott tér (intézmény) közösségi bevonásra építő irányítása, köztér esetén annak programokkal, közösségi aktivitással való megtöltését és egyben állagmegóvását is elősegítő lakossági együttműködések);</w:t>
      </w:r>
    </w:p>
    <w:p w:rsidR="0011257C" w:rsidRPr="002C3501"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helyi (városrészi, szomszédsági) aktivitást, társadalmi szolidaritást elősegítő tevékenységek (önkéntes tevékenységek, kulturális- és sportprogramok megszervezése, adományozói kultúra fejlesztése stb.);</w:t>
      </w:r>
    </w:p>
    <w:p w:rsidR="0011257C" w:rsidRPr="002C3501"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 xml:space="preserve">helyi, közösségi alapú gazdaságfejlesztési megoldások népszerűsítése, kialakítása és elterjesztése területileg jól körülhatárolt kisközösségekben, pl.: beszerzői, termelői közösségek, helyi termékek kereskedelmének népszerűsítése; </w:t>
      </w:r>
    </w:p>
    <w:p w:rsidR="0011257C" w:rsidRPr="002C3501"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helyi vállalkozások információs adatbázisainak és online elérhetőségének kialakítása, a kereskedelmi-kulturális köztéri szolgáltatások megjelenése;</w:t>
      </w:r>
    </w:p>
    <w:p w:rsidR="0011257C" w:rsidRPr="002C3501" w:rsidRDefault="0011257C" w:rsidP="000E20A1">
      <w:pPr>
        <w:pStyle w:val="Tbla-szveg-felsorols2"/>
        <w:numPr>
          <w:ilvl w:val="0"/>
          <w:numId w:val="1"/>
        </w:numPr>
        <w:tabs>
          <w:tab w:val="clear" w:pos="567"/>
          <w:tab w:val="clear" w:pos="1418"/>
          <w:tab w:val="left" w:pos="426"/>
        </w:tabs>
        <w:spacing w:before="60" w:after="60" w:line="276" w:lineRule="auto"/>
        <w:ind w:left="425" w:hanging="357"/>
      </w:pPr>
      <w:r w:rsidRPr="00233193">
        <w:t>helyi hagyományokra épülő kézműves (népi) mesterségek újratanítása a kulturális intézmények, a civil, a kézműves mesterek, vállalkozások együttműködésének keretében, szakmaismertető és bemutató programsorozatok, kiállítások, helyi tehetségek, kreatív személyek sikeres életpályák bemutatása, vándorkiállítások, a helyi identitás és kötődés erősítése érdekében;</w:t>
      </w:r>
    </w:p>
    <w:p w:rsidR="0011257C" w:rsidRPr="00233193" w:rsidRDefault="0011257C" w:rsidP="000E20A1">
      <w:pPr>
        <w:pStyle w:val="Tbla-szveg-felsorols2"/>
        <w:numPr>
          <w:ilvl w:val="0"/>
          <w:numId w:val="1"/>
        </w:numPr>
        <w:tabs>
          <w:tab w:val="clear" w:pos="567"/>
          <w:tab w:val="clear" w:pos="1418"/>
          <w:tab w:val="left" w:pos="426"/>
        </w:tabs>
        <w:spacing w:before="60" w:after="60" w:line="276" w:lineRule="auto"/>
        <w:ind w:left="425" w:hanging="357"/>
        <w:rPr>
          <w:b/>
        </w:rPr>
      </w:pPr>
      <w:r w:rsidRPr="00233193">
        <w:t>„Versenyképesen a munkaerőpiacon” program elindítása: a humán erőforrás minőségének fejlesztése (növelése), a munkaerő-piacra történő bekapcsolódás eszközeivel: a helyi tudásra, hagyományokra, a civil és üzleti szereplők együttműködésére épülő, a helyi vállalkozási kultúrát fejlesztő szociális gazdaság, szolidáris gazdaság jellegű kezdeményezések;</w:t>
      </w:r>
    </w:p>
    <w:p w:rsidR="0011257C" w:rsidRDefault="0011257C" w:rsidP="000E20A1">
      <w:pPr>
        <w:pStyle w:val="Tbla-szveg-felsorols2"/>
        <w:numPr>
          <w:ilvl w:val="0"/>
          <w:numId w:val="1"/>
        </w:numPr>
        <w:tabs>
          <w:tab w:val="clear" w:pos="567"/>
          <w:tab w:val="clear" w:pos="1418"/>
          <w:tab w:val="left" w:pos="426"/>
        </w:tabs>
        <w:spacing w:before="60" w:after="60" w:line="276" w:lineRule="auto"/>
        <w:ind w:left="426"/>
      </w:pPr>
      <w:r w:rsidRPr="002C3501">
        <w:t>közösségi terekhez kapcsolódóan a városi környezeti fenntarthatóság és környezettudatossági akciók,</w:t>
      </w:r>
      <w:r w:rsidRPr="00233193">
        <w:t xml:space="preserve"> programok végrehajtása.</w:t>
      </w:r>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t xml:space="preserve">A fent felsorolt </w:t>
      </w:r>
      <w:proofErr w:type="spellStart"/>
      <w:r w:rsidRPr="000E20A1">
        <w:rPr>
          <w:rFonts w:ascii="Arial" w:hAnsi="Arial" w:cs="Arial"/>
          <w:color w:val="000000"/>
          <w:sz w:val="20"/>
          <w:szCs w:val="20"/>
        </w:rPr>
        <w:t>tev</w:t>
      </w:r>
      <w:r w:rsidRPr="000E20A1">
        <w:rPr>
          <w:rFonts w:ascii="Arial" w:hAnsi="Arial" w:cs="Arial"/>
          <w:color w:val="000000"/>
          <w:sz w:val="20"/>
          <w:szCs w:val="20"/>
          <w:lang w:val="en-US"/>
        </w:rPr>
        <w:t>ékenységek</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lehetséges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tevékenységek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indikatív</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kínálatát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jelentik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egyes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stratégiák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adott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városrész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lakosainak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igényeire</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szükségleteire</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szabottan</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határozzák</w:t>
      </w:r>
      <w:proofErr w:type="spellEnd"/>
      <w:r w:rsidRPr="000E20A1">
        <w:rPr>
          <w:rFonts w:ascii="Arial" w:hAnsi="Arial" w:cs="Arial"/>
          <w:color w:val="000000"/>
          <w:sz w:val="20"/>
          <w:szCs w:val="20"/>
          <w:lang w:val="en-US"/>
        </w:rPr>
        <w:t xml:space="preserve"> meg a </w:t>
      </w:r>
      <w:proofErr w:type="spellStart"/>
      <w:r w:rsidRPr="000E20A1">
        <w:rPr>
          <w:rFonts w:ascii="Arial" w:hAnsi="Arial" w:cs="Arial"/>
          <w:color w:val="000000"/>
          <w:sz w:val="20"/>
          <w:szCs w:val="20"/>
          <w:lang w:val="en-US"/>
        </w:rPr>
        <w:t>tényleges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tartalmat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valósítják</w:t>
      </w:r>
      <w:proofErr w:type="spellEnd"/>
      <w:r w:rsidRPr="000E20A1">
        <w:rPr>
          <w:rFonts w:ascii="Arial" w:hAnsi="Arial" w:cs="Arial"/>
          <w:color w:val="000000"/>
          <w:sz w:val="20"/>
          <w:szCs w:val="20"/>
          <w:lang w:val="en-US"/>
        </w:rPr>
        <w:t xml:space="preserve"> meg a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programot</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prioritástengely</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alapvető</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célkitűzéseivel</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összhangban</w:t>
      </w:r>
      <w:proofErr w:type="spellEnd"/>
      <w:r w:rsidRPr="000E20A1">
        <w:rPr>
          <w:rFonts w:ascii="Arial" w:hAnsi="Arial" w:cs="Arial"/>
          <w:color w:val="000000"/>
          <w:sz w:val="20"/>
          <w:szCs w:val="20"/>
          <w:lang w:val="en-US"/>
        </w:rPr>
        <w:t xml:space="preserve">, a CLLD </w:t>
      </w:r>
      <w:proofErr w:type="spellStart"/>
      <w:r w:rsidRPr="000E20A1">
        <w:rPr>
          <w:rFonts w:ascii="Arial" w:hAnsi="Arial" w:cs="Arial"/>
          <w:color w:val="000000"/>
          <w:sz w:val="20"/>
          <w:szCs w:val="20"/>
          <w:lang w:val="en-US"/>
        </w:rPr>
        <w:t>alapelveknek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megfelelően</w:t>
      </w:r>
      <w:proofErr w:type="spellEnd"/>
      <w:r w:rsidRPr="000E20A1">
        <w:rPr>
          <w:rFonts w:ascii="Arial" w:hAnsi="Arial" w:cs="Arial"/>
          <w:color w:val="000000"/>
          <w:sz w:val="20"/>
          <w:szCs w:val="20"/>
          <w:lang w:val="en-US"/>
        </w:rPr>
        <w:t>.</w:t>
      </w:r>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t>Főbb c</w:t>
      </w:r>
      <w:proofErr w:type="spellStart"/>
      <w:r w:rsidRPr="000E20A1">
        <w:rPr>
          <w:rFonts w:ascii="Arial" w:hAnsi="Arial" w:cs="Arial"/>
          <w:color w:val="000000"/>
          <w:sz w:val="20"/>
          <w:szCs w:val="20"/>
          <w:lang w:val="en-US"/>
        </w:rPr>
        <w:t>élcsoportok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érintett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területek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önkormányzatai</w:t>
      </w:r>
      <w:proofErr w:type="spellEnd"/>
      <w:r w:rsidRPr="000E20A1">
        <w:rPr>
          <w:rFonts w:ascii="Arial" w:hAnsi="Arial" w:cs="Arial"/>
          <w:color w:val="000000"/>
          <w:sz w:val="20"/>
          <w:szCs w:val="20"/>
          <w:lang w:val="en-US"/>
        </w:rPr>
        <w:t xml:space="preserve">, a program </w:t>
      </w:r>
      <w:proofErr w:type="spellStart"/>
      <w:r w:rsidRPr="000E20A1">
        <w:rPr>
          <w:rFonts w:ascii="Arial" w:hAnsi="Arial" w:cs="Arial"/>
          <w:color w:val="000000"/>
          <w:sz w:val="20"/>
          <w:szCs w:val="20"/>
          <w:lang w:val="en-US"/>
        </w:rPr>
        <w:t>céljainak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megvalósításában</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releváns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állami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finanszírozású</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intézményei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vállalkozásai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civil </w:t>
      </w:r>
      <w:proofErr w:type="spellStart"/>
      <w:r w:rsidRPr="000E20A1">
        <w:rPr>
          <w:rFonts w:ascii="Arial" w:hAnsi="Arial" w:cs="Arial"/>
          <w:color w:val="000000"/>
          <w:sz w:val="20"/>
          <w:szCs w:val="20"/>
          <w:lang w:val="en-US"/>
        </w:rPr>
        <w:t>szervezetei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lakossága</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amelyek</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stratégia</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összeállítására</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program </w:t>
      </w:r>
      <w:proofErr w:type="spellStart"/>
      <w:r w:rsidRPr="000E20A1">
        <w:rPr>
          <w:rFonts w:ascii="Arial" w:hAnsi="Arial" w:cs="Arial"/>
          <w:color w:val="000000"/>
          <w:sz w:val="20"/>
          <w:szCs w:val="20"/>
          <w:lang w:val="en-US"/>
        </w:rPr>
        <w:t>megvalósítására</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akciócsoportokat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hoznak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létre</w:t>
      </w:r>
      <w:proofErr w:type="spellEnd"/>
      <w:r w:rsidRPr="000E20A1">
        <w:rPr>
          <w:rFonts w:ascii="Arial" w:hAnsi="Arial" w:cs="Arial"/>
          <w:color w:val="000000"/>
          <w:sz w:val="20"/>
          <w:szCs w:val="20"/>
          <w:lang w:val="en-US"/>
        </w:rPr>
        <w:t>.</w:t>
      </w:r>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lastRenderedPageBreak/>
        <w:t>Specifikus c</w:t>
      </w:r>
      <w:proofErr w:type="spellStart"/>
      <w:r w:rsidRPr="000E20A1">
        <w:rPr>
          <w:rFonts w:ascii="Arial" w:hAnsi="Arial" w:cs="Arial"/>
          <w:color w:val="000000"/>
          <w:sz w:val="20"/>
          <w:szCs w:val="20"/>
          <w:lang w:val="en-US"/>
        </w:rPr>
        <w:t>élterületek</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városi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stratégiák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határozzák</w:t>
      </w:r>
      <w:proofErr w:type="spellEnd"/>
      <w:r w:rsidRPr="000E20A1">
        <w:rPr>
          <w:rFonts w:ascii="Arial" w:hAnsi="Arial" w:cs="Arial"/>
          <w:color w:val="000000"/>
          <w:sz w:val="20"/>
          <w:szCs w:val="20"/>
          <w:lang w:val="en-US"/>
        </w:rPr>
        <w:t xml:space="preserve"> meg, </w:t>
      </w:r>
      <w:proofErr w:type="spellStart"/>
      <w:r w:rsidRPr="000E20A1">
        <w:rPr>
          <w:rFonts w:ascii="Arial" w:hAnsi="Arial" w:cs="Arial"/>
          <w:color w:val="000000"/>
          <w:sz w:val="20"/>
          <w:szCs w:val="20"/>
          <w:lang w:val="en-US"/>
        </w:rPr>
        <w:t>az</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érintett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városok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területére</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vonatkozóan</w:t>
      </w:r>
      <w:proofErr w:type="spellEnd"/>
      <w:r w:rsidRPr="000E20A1">
        <w:rPr>
          <w:rFonts w:ascii="Arial" w:hAnsi="Arial" w:cs="Arial"/>
          <w:color w:val="000000"/>
          <w:sz w:val="20"/>
          <w:szCs w:val="20"/>
          <w:lang w:val="en-US"/>
        </w:rPr>
        <w:t xml:space="preserve">. </w:t>
      </w:r>
      <w:proofErr w:type="spellStart"/>
      <w:proofErr w:type="gramStart"/>
      <w:r w:rsidRPr="000E20A1">
        <w:rPr>
          <w:rFonts w:ascii="Arial" w:hAnsi="Arial" w:cs="Arial"/>
          <w:color w:val="000000"/>
          <w:sz w:val="20"/>
          <w:szCs w:val="20"/>
          <w:lang w:val="en-US"/>
        </w:rPr>
        <w:t>Az</w:t>
      </w:r>
      <w:proofErr w:type="spellEnd"/>
      <w:proofErr w:type="gram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intézkedés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kiemelt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figyelmet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fordít</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fenti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célok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szerinti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közösségi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fejlesztésekre</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lakótelepeken</w:t>
      </w:r>
      <w:proofErr w:type="spellEnd"/>
      <w:r w:rsidRPr="000E20A1">
        <w:rPr>
          <w:rFonts w:ascii="Arial" w:hAnsi="Arial" w:cs="Arial"/>
          <w:color w:val="000000"/>
          <w:sz w:val="20"/>
          <w:szCs w:val="20"/>
          <w:lang w:val="en-US"/>
        </w:rPr>
        <w:t>.</w:t>
      </w:r>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t>Az int</w:t>
      </w:r>
      <w:proofErr w:type="spellStart"/>
      <w:r w:rsidRPr="000E20A1">
        <w:rPr>
          <w:rFonts w:ascii="Arial" w:hAnsi="Arial" w:cs="Arial"/>
          <w:color w:val="000000"/>
          <w:sz w:val="20"/>
          <w:szCs w:val="20"/>
          <w:lang w:val="en-US"/>
        </w:rPr>
        <w:t>ézkedés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lehetőséget</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biztosít</w:t>
      </w:r>
      <w:proofErr w:type="spellEnd"/>
      <w:r w:rsidRPr="000E20A1">
        <w:rPr>
          <w:rFonts w:ascii="Arial" w:hAnsi="Arial" w:cs="Arial"/>
          <w:color w:val="000000"/>
          <w:sz w:val="20"/>
          <w:szCs w:val="20"/>
          <w:lang w:val="en-US"/>
        </w:rPr>
        <w:t xml:space="preserve"> a </w:t>
      </w:r>
      <w:proofErr w:type="spellStart"/>
      <w:r w:rsidRPr="000E20A1">
        <w:rPr>
          <w:rFonts w:ascii="Arial" w:hAnsi="Arial" w:cs="Arial"/>
          <w:color w:val="000000"/>
          <w:sz w:val="20"/>
          <w:szCs w:val="20"/>
          <w:lang w:val="en-US"/>
        </w:rPr>
        <w:t>kapcsolódó</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megyei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megyei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jogú</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városi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fejlesztések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térségeken</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átívelő</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összehangolására</w:t>
      </w:r>
      <w:proofErr w:type="spellEnd"/>
    </w:p>
    <w:p w:rsidR="000E20A1" w:rsidRPr="000E20A1" w:rsidRDefault="000E20A1" w:rsidP="000E20A1">
      <w:pPr>
        <w:pStyle w:val="NormlWeb"/>
        <w:spacing w:before="0" w:beforeAutospacing="0" w:after="0" w:afterAutospacing="0" w:line="276" w:lineRule="auto"/>
        <w:jc w:val="both"/>
        <w:rPr>
          <w:rFonts w:ascii="Arial" w:hAnsi="Arial" w:cs="Arial"/>
          <w:color w:val="000000"/>
          <w:sz w:val="20"/>
          <w:szCs w:val="20"/>
        </w:rPr>
      </w:pPr>
      <w:r w:rsidRPr="000E20A1">
        <w:rPr>
          <w:rFonts w:ascii="Arial" w:hAnsi="Arial" w:cs="Arial"/>
          <w:color w:val="000000"/>
          <w:sz w:val="20"/>
          <w:szCs w:val="20"/>
        </w:rPr>
        <w:t xml:space="preserve">Főbb </w:t>
      </w:r>
      <w:proofErr w:type="spellStart"/>
      <w:r w:rsidRPr="000E20A1">
        <w:rPr>
          <w:rFonts w:ascii="Arial" w:hAnsi="Arial" w:cs="Arial"/>
          <w:color w:val="000000"/>
          <w:sz w:val="20"/>
          <w:szCs w:val="20"/>
        </w:rPr>
        <w:t>kedvezm</w:t>
      </w:r>
      <w:r w:rsidRPr="000E20A1">
        <w:rPr>
          <w:rFonts w:ascii="Arial" w:hAnsi="Arial" w:cs="Arial"/>
          <w:color w:val="000000"/>
          <w:sz w:val="20"/>
          <w:szCs w:val="20"/>
          <w:lang w:val="en-US"/>
        </w:rPr>
        <w:t>ényezettek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helyi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önkormányzati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költségvetési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irányító</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és</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költségvetési</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szervek</w:t>
      </w:r>
      <w:proofErr w:type="spellEnd"/>
      <w:r w:rsidRPr="000E20A1">
        <w:rPr>
          <w:rFonts w:ascii="Arial" w:hAnsi="Arial" w:cs="Arial"/>
          <w:color w:val="000000"/>
          <w:sz w:val="20"/>
          <w:szCs w:val="20"/>
          <w:lang w:val="en-US"/>
        </w:rPr>
        <w:t xml:space="preserve">, civil </w:t>
      </w:r>
      <w:proofErr w:type="spellStart"/>
      <w:r w:rsidRPr="000E20A1">
        <w:rPr>
          <w:rFonts w:ascii="Arial" w:hAnsi="Arial" w:cs="Arial"/>
          <w:color w:val="000000"/>
          <w:sz w:val="20"/>
          <w:szCs w:val="20"/>
          <w:lang w:val="en-US"/>
        </w:rPr>
        <w:t>szervezetek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egyházak</w:t>
      </w:r>
      <w:proofErr w:type="spellEnd"/>
      <w:r w:rsidRPr="000E20A1">
        <w:rPr>
          <w:rFonts w:ascii="Arial" w:hAnsi="Arial" w:cs="Arial"/>
          <w:color w:val="000000"/>
          <w:sz w:val="20"/>
          <w:szCs w:val="20"/>
          <w:lang w:val="en-US"/>
        </w:rPr>
        <w:t xml:space="preserve">, </w:t>
      </w:r>
      <w:proofErr w:type="spellStart"/>
      <w:r w:rsidRPr="000E20A1">
        <w:rPr>
          <w:rFonts w:ascii="Arial" w:hAnsi="Arial" w:cs="Arial"/>
          <w:color w:val="000000"/>
          <w:sz w:val="20"/>
          <w:szCs w:val="20"/>
          <w:lang w:val="en-US"/>
        </w:rPr>
        <w:t>közintézmények</w:t>
      </w:r>
      <w:proofErr w:type="spellEnd"/>
      <w:r w:rsidRPr="000E20A1">
        <w:rPr>
          <w:rFonts w:ascii="Arial" w:hAnsi="Arial" w:cs="Arial"/>
          <w:color w:val="000000"/>
          <w:sz w:val="20"/>
          <w:szCs w:val="20"/>
          <w:lang w:val="en-US"/>
        </w:rPr>
        <w:t xml:space="preserve">, CLLD </w:t>
      </w:r>
      <w:proofErr w:type="spellStart"/>
      <w:r w:rsidRPr="000E20A1">
        <w:rPr>
          <w:rFonts w:ascii="Arial" w:hAnsi="Arial" w:cs="Arial"/>
          <w:color w:val="000000"/>
          <w:sz w:val="20"/>
          <w:szCs w:val="20"/>
          <w:lang w:val="en-US"/>
        </w:rPr>
        <w:t>szervezetek</w:t>
      </w:r>
      <w:proofErr w:type="spellEnd"/>
      <w:r w:rsidRPr="000E20A1">
        <w:rPr>
          <w:rFonts w:ascii="Arial" w:hAnsi="Arial" w:cs="Arial"/>
          <w:color w:val="000000"/>
          <w:sz w:val="20"/>
          <w:szCs w:val="20"/>
          <w:lang w:val="en-US"/>
        </w:rPr>
        <w:t>.</w:t>
      </w:r>
    </w:p>
    <w:p w:rsidR="006E022C" w:rsidRPr="000E20A1" w:rsidRDefault="006E022C" w:rsidP="000E20A1">
      <w:pPr>
        <w:spacing w:line="276" w:lineRule="auto"/>
        <w:jc w:val="both"/>
        <w:rPr>
          <w:rFonts w:ascii="Arial" w:hAnsi="Arial" w:cs="Arial"/>
          <w:sz w:val="20"/>
          <w:szCs w:val="20"/>
        </w:rPr>
      </w:pPr>
    </w:p>
    <w:sectPr w:rsidR="006E022C" w:rsidRPr="000E2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C1735"/>
    <w:multiLevelType w:val="hybridMultilevel"/>
    <w:tmpl w:val="E898AB38"/>
    <w:lvl w:ilvl="0" w:tplc="040E0001">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7C"/>
    <w:rsid w:val="000E20A1"/>
    <w:rsid w:val="0011257C"/>
    <w:rsid w:val="006E02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5A118-2F83-4E1B-AF05-43EAA15C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a-szveg">
    <w:name w:val="Tábla - szöveg"/>
    <w:basedOn w:val="Norml"/>
    <w:uiPriority w:val="99"/>
    <w:rsid w:val="0011257C"/>
    <w:pPr>
      <w:spacing w:before="120" w:after="0" w:line="240" w:lineRule="auto"/>
      <w:jc w:val="both"/>
    </w:pPr>
    <w:rPr>
      <w:rFonts w:ascii="Arial" w:eastAsia="Times New Roman" w:hAnsi="Arial" w:cs="Cambria"/>
      <w:sz w:val="20"/>
      <w:szCs w:val="24"/>
      <w:lang w:eastAsia="hu-HU"/>
    </w:rPr>
  </w:style>
  <w:style w:type="paragraph" w:customStyle="1" w:styleId="Tbla-szveg-intzkeds">
    <w:name w:val="Tábla - szöveg - intézkedés"/>
    <w:basedOn w:val="Szvegtrzs"/>
    <w:uiPriority w:val="99"/>
    <w:rsid w:val="0011257C"/>
    <w:pPr>
      <w:spacing w:before="120" w:after="0" w:line="240" w:lineRule="auto"/>
      <w:ind w:left="567"/>
      <w:jc w:val="both"/>
    </w:pPr>
    <w:rPr>
      <w:rFonts w:ascii="Arial" w:eastAsia="Times New Roman" w:hAnsi="Arial" w:cs="Times New Roman"/>
      <w:b/>
      <w:sz w:val="20"/>
      <w:szCs w:val="20"/>
      <w:lang w:eastAsia="hu-HU"/>
    </w:rPr>
  </w:style>
  <w:style w:type="paragraph" w:customStyle="1" w:styleId="Tbla-szveg-felsorols2">
    <w:name w:val="Tábla - szöveg - felsorolás 2"/>
    <w:basedOn w:val="Norml"/>
    <w:uiPriority w:val="99"/>
    <w:rsid w:val="0011257C"/>
    <w:pPr>
      <w:tabs>
        <w:tab w:val="left" w:pos="567"/>
        <w:tab w:val="left" w:pos="1418"/>
      </w:tabs>
      <w:spacing w:before="120" w:after="0" w:line="240" w:lineRule="auto"/>
      <w:ind w:left="1418" w:hanging="284"/>
      <w:jc w:val="both"/>
    </w:pPr>
    <w:rPr>
      <w:rFonts w:ascii="Arial" w:eastAsia="Times New Roman" w:hAnsi="Arial" w:cs="Arial"/>
      <w:sz w:val="20"/>
      <w:szCs w:val="20"/>
      <w:lang w:eastAsia="hu-HU"/>
    </w:rPr>
  </w:style>
  <w:style w:type="paragraph" w:styleId="Szvegtrzs">
    <w:name w:val="Body Text"/>
    <w:basedOn w:val="Norml"/>
    <w:link w:val="SzvegtrzsChar"/>
    <w:uiPriority w:val="99"/>
    <w:semiHidden/>
    <w:unhideWhenUsed/>
    <w:rsid w:val="0011257C"/>
    <w:pPr>
      <w:spacing w:after="120"/>
    </w:pPr>
  </w:style>
  <w:style w:type="character" w:customStyle="1" w:styleId="SzvegtrzsChar">
    <w:name w:val="Szövegtörzs Char"/>
    <w:basedOn w:val="Bekezdsalapbettpusa"/>
    <w:link w:val="Szvegtrzs"/>
    <w:uiPriority w:val="99"/>
    <w:semiHidden/>
    <w:rsid w:val="0011257C"/>
  </w:style>
  <w:style w:type="paragraph" w:styleId="NormlWeb">
    <w:name w:val="Normal (Web)"/>
    <w:basedOn w:val="Norml"/>
    <w:uiPriority w:val="99"/>
    <w:semiHidden/>
    <w:unhideWhenUsed/>
    <w:rsid w:val="000E20A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28586">
      <w:bodyDiv w:val="1"/>
      <w:marLeft w:val="0"/>
      <w:marRight w:val="0"/>
      <w:marTop w:val="0"/>
      <w:marBottom w:val="0"/>
      <w:divBdr>
        <w:top w:val="none" w:sz="0" w:space="0" w:color="auto"/>
        <w:left w:val="none" w:sz="0" w:space="0" w:color="auto"/>
        <w:bottom w:val="none" w:sz="0" w:space="0" w:color="auto"/>
        <w:right w:val="none" w:sz="0" w:space="0" w:color="auto"/>
      </w:divBdr>
    </w:div>
    <w:div w:id="7969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7380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Izsó</dc:creator>
  <cp:keywords/>
  <dc:description/>
  <cp:lastModifiedBy>Gab-Ree-Elle de la Fontaine</cp:lastModifiedBy>
  <cp:revision>2</cp:revision>
  <dcterms:created xsi:type="dcterms:W3CDTF">2016-09-16T08:13:00Z</dcterms:created>
  <dcterms:modified xsi:type="dcterms:W3CDTF">2016-09-16T08:13:00Z</dcterms:modified>
</cp:coreProperties>
</file>